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2FCB25" w14:textId="281C509C" w:rsidR="00680162" w:rsidRPr="00E32A83" w:rsidRDefault="00680162" w:rsidP="00680162">
      <w:pPr>
        <w:spacing w:after="0" w:line="240" w:lineRule="auto"/>
        <w:jc w:val="center"/>
        <w:rPr>
          <w:rFonts w:ascii="Arial" w:eastAsia="Times New Roman" w:hAnsi="Arial" w:cs="Times New Roman"/>
          <w:b/>
          <w:sz w:val="24"/>
          <w:szCs w:val="24"/>
        </w:rPr>
      </w:pPr>
      <w:r w:rsidRPr="00680162">
        <w:rPr>
          <w:rFonts w:ascii="Arial" w:eastAsia="Times New Roman" w:hAnsi="Arial" w:cs="Times New Roman"/>
          <w:b/>
          <w:sz w:val="24"/>
          <w:szCs w:val="24"/>
        </w:rPr>
        <w:t>Ward and the Wider World:</w:t>
      </w:r>
    </w:p>
    <w:p w14:paraId="700E128E" w14:textId="77777777" w:rsidR="00680162" w:rsidRPr="00680162" w:rsidRDefault="00680162" w:rsidP="00680162">
      <w:pPr>
        <w:spacing w:after="0" w:line="240" w:lineRule="auto"/>
        <w:jc w:val="center"/>
        <w:rPr>
          <w:rFonts w:ascii="Arial" w:eastAsia="Times New Roman" w:hAnsi="Arial" w:cs="Times New Roman"/>
          <w:b/>
          <w:sz w:val="24"/>
          <w:szCs w:val="24"/>
        </w:rPr>
      </w:pPr>
    </w:p>
    <w:p w14:paraId="14910138" w14:textId="614D38C0" w:rsidR="00680162" w:rsidRPr="00680162" w:rsidRDefault="00680162" w:rsidP="00680162">
      <w:pPr>
        <w:spacing w:after="0" w:line="240" w:lineRule="auto"/>
        <w:jc w:val="center"/>
        <w:rPr>
          <w:rFonts w:ascii="Arial" w:eastAsia="Times New Roman" w:hAnsi="Arial" w:cs="Times New Roman"/>
          <w:b/>
          <w:sz w:val="24"/>
          <w:szCs w:val="24"/>
        </w:rPr>
      </w:pPr>
      <w:r w:rsidRPr="00680162">
        <w:rPr>
          <w:rFonts w:ascii="Arial" w:eastAsia="Times New Roman" w:hAnsi="Arial" w:cs="Times New Roman"/>
          <w:b/>
          <w:sz w:val="24"/>
          <w:szCs w:val="24"/>
        </w:rPr>
        <w:t>Cultural Life and Study Abroad Opportunities</w:t>
      </w:r>
      <w:r w:rsidR="00E32A83" w:rsidRPr="00E32A83">
        <w:rPr>
          <w:rFonts w:ascii="Arial" w:eastAsia="Times New Roman" w:hAnsi="Arial" w:cs="Times New Roman"/>
          <w:b/>
          <w:sz w:val="24"/>
          <w:szCs w:val="24"/>
        </w:rPr>
        <w:t>*</w:t>
      </w:r>
    </w:p>
    <w:p w14:paraId="19E86C5B" w14:textId="77777777" w:rsidR="00680162" w:rsidRPr="00680162" w:rsidRDefault="00680162" w:rsidP="00680162">
      <w:pPr>
        <w:spacing w:after="0" w:line="240" w:lineRule="auto"/>
        <w:rPr>
          <w:rFonts w:ascii="Arial" w:eastAsia="Times New Roman" w:hAnsi="Arial" w:cs="Times New Roman"/>
          <w:sz w:val="20"/>
          <w:szCs w:val="20"/>
        </w:rPr>
      </w:pPr>
    </w:p>
    <w:p w14:paraId="58541194" w14:textId="77777777" w:rsidR="00680162" w:rsidRPr="00E32A83" w:rsidRDefault="00680162" w:rsidP="00680162">
      <w:pPr>
        <w:spacing w:after="0" w:line="240" w:lineRule="auto"/>
        <w:rPr>
          <w:rFonts w:ascii="Arial" w:eastAsia="Times New Roman" w:hAnsi="Arial" w:cs="Arial"/>
          <w:sz w:val="24"/>
          <w:szCs w:val="24"/>
        </w:rPr>
      </w:pPr>
      <w:r w:rsidRPr="00680162">
        <w:rPr>
          <w:rFonts w:ascii="Arial" w:eastAsia="Times New Roman" w:hAnsi="Arial" w:cs="Arial"/>
          <w:sz w:val="24"/>
          <w:szCs w:val="24"/>
        </w:rPr>
        <w:t xml:space="preserve">As the co-chair of the Cultural Life Committee and Director of the Lecture Series, I am indebted to Rob Snider for his insightful article in the March 2004 issue of the Beacon regarding Dr. Keith Ward, </w:t>
      </w:r>
      <w:proofErr w:type="spellStart"/>
      <w:r w:rsidRPr="00680162">
        <w:rPr>
          <w:rFonts w:ascii="Arial" w:eastAsia="Times New Roman" w:hAnsi="Arial" w:cs="Arial"/>
          <w:sz w:val="24"/>
          <w:szCs w:val="24"/>
        </w:rPr>
        <w:t>Regius</w:t>
      </w:r>
      <w:proofErr w:type="spellEnd"/>
      <w:r w:rsidRPr="00680162">
        <w:rPr>
          <w:rFonts w:ascii="Arial" w:eastAsia="Times New Roman" w:hAnsi="Arial" w:cs="Arial"/>
          <w:sz w:val="24"/>
          <w:szCs w:val="24"/>
        </w:rPr>
        <w:t xml:space="preserve"> Professor of Divinity at the University of Oxford. In February, Dr. Ward presented a mini-series entitled “Contemporary Issues in Science and Christianity.”  </w:t>
      </w:r>
    </w:p>
    <w:p w14:paraId="456CF959" w14:textId="77777777" w:rsidR="00680162" w:rsidRPr="00E32A83" w:rsidRDefault="00680162" w:rsidP="00680162">
      <w:pPr>
        <w:spacing w:after="0" w:line="240" w:lineRule="auto"/>
        <w:rPr>
          <w:rFonts w:ascii="Arial" w:eastAsia="Times New Roman" w:hAnsi="Arial" w:cs="Arial"/>
          <w:sz w:val="24"/>
          <w:szCs w:val="24"/>
        </w:rPr>
      </w:pPr>
    </w:p>
    <w:p w14:paraId="04919C94" w14:textId="2C3341B8" w:rsidR="00680162" w:rsidRPr="00680162" w:rsidRDefault="00680162" w:rsidP="00680162">
      <w:pPr>
        <w:spacing w:after="0" w:line="240" w:lineRule="auto"/>
        <w:rPr>
          <w:rFonts w:ascii="Arial" w:eastAsia="Times New Roman" w:hAnsi="Arial" w:cs="Arial"/>
          <w:sz w:val="24"/>
          <w:szCs w:val="24"/>
        </w:rPr>
      </w:pPr>
      <w:r w:rsidRPr="00680162">
        <w:rPr>
          <w:rFonts w:ascii="Arial" w:eastAsia="Times New Roman" w:hAnsi="Arial" w:cs="Arial"/>
          <w:sz w:val="24"/>
          <w:szCs w:val="24"/>
        </w:rPr>
        <w:t xml:space="preserve">An old question once again unearthed from that series is “How can we, other than in traditional classroom format, engage the world with it various perspectives -- cultural, religious, philosophical, economic and political etc. -- during the four short years of an RWC undergraduate education?” </w:t>
      </w:r>
      <w:proofErr w:type="gramStart"/>
      <w:r w:rsidRPr="00680162">
        <w:rPr>
          <w:rFonts w:ascii="Arial" w:eastAsia="Times New Roman" w:hAnsi="Arial" w:cs="Arial"/>
          <w:sz w:val="24"/>
          <w:szCs w:val="24"/>
        </w:rPr>
        <w:t>Let’s</w:t>
      </w:r>
      <w:proofErr w:type="gramEnd"/>
      <w:r w:rsidRPr="00680162">
        <w:rPr>
          <w:rFonts w:ascii="Arial" w:eastAsia="Times New Roman" w:hAnsi="Arial" w:cs="Arial"/>
          <w:sz w:val="24"/>
          <w:szCs w:val="24"/>
        </w:rPr>
        <w:t xml:space="preserve"> look at aspects of our cultural life programming, specifically the Lecture Series, and then study abroad opportunities here at Roberts.</w:t>
      </w:r>
    </w:p>
    <w:p w14:paraId="6130921C" w14:textId="77777777" w:rsidR="00680162" w:rsidRPr="00680162" w:rsidRDefault="00680162" w:rsidP="00680162">
      <w:pPr>
        <w:spacing w:after="0" w:line="240" w:lineRule="auto"/>
        <w:rPr>
          <w:rFonts w:ascii="Arial" w:eastAsia="Times New Roman" w:hAnsi="Arial" w:cs="Arial"/>
          <w:sz w:val="24"/>
          <w:szCs w:val="24"/>
        </w:rPr>
      </w:pPr>
    </w:p>
    <w:p w14:paraId="1F622CCB" w14:textId="77777777" w:rsidR="00680162" w:rsidRPr="00680162" w:rsidRDefault="00680162" w:rsidP="00680162">
      <w:pPr>
        <w:spacing w:after="0" w:line="240" w:lineRule="auto"/>
        <w:rPr>
          <w:rFonts w:ascii="Arial" w:eastAsia="Times New Roman" w:hAnsi="Arial" w:cs="Arial"/>
          <w:bCs/>
          <w:sz w:val="24"/>
          <w:szCs w:val="24"/>
        </w:rPr>
      </w:pPr>
      <w:r w:rsidRPr="00680162">
        <w:rPr>
          <w:rFonts w:ascii="Arial" w:eastAsia="Times New Roman" w:hAnsi="Arial" w:cs="Arial"/>
          <w:sz w:val="24"/>
          <w:szCs w:val="24"/>
        </w:rPr>
        <w:t xml:space="preserve">Perhaps it is of value to clarify the mission of the Committee and the goal of the Lecture Series. </w:t>
      </w:r>
      <w:r w:rsidRPr="00680162">
        <w:rPr>
          <w:rFonts w:ascii="Arial" w:eastAsia="Times New Roman" w:hAnsi="Arial" w:cs="Arial"/>
          <w:bCs/>
          <w:sz w:val="24"/>
          <w:szCs w:val="24"/>
        </w:rPr>
        <w:t xml:space="preserve">It is the mission of the Cultural Life Committee, through the Lecture, Music and Film Series to enhance the academic culture of the campus. The academic culture helps shape the institution’s sense of place, its sense of history and vision, and the context, legitimacy, and worthiness of educational content and process. It contributes to the integration of faith and learning, and to the spiritual, </w:t>
      </w:r>
      <w:proofErr w:type="gramStart"/>
      <w:r w:rsidRPr="00680162">
        <w:rPr>
          <w:rFonts w:ascii="Arial" w:eastAsia="Times New Roman" w:hAnsi="Arial" w:cs="Arial"/>
          <w:bCs/>
          <w:sz w:val="24"/>
          <w:szCs w:val="24"/>
        </w:rPr>
        <w:t>social</w:t>
      </w:r>
      <w:proofErr w:type="gramEnd"/>
      <w:r w:rsidRPr="00680162">
        <w:rPr>
          <w:rFonts w:ascii="Arial" w:eastAsia="Times New Roman" w:hAnsi="Arial" w:cs="Arial"/>
          <w:bCs/>
          <w:sz w:val="24"/>
          <w:szCs w:val="24"/>
        </w:rPr>
        <w:t xml:space="preserve"> and intellectual “tone” of the campus. It can be </w:t>
      </w:r>
      <w:proofErr w:type="gramStart"/>
      <w:r w:rsidRPr="00680162">
        <w:rPr>
          <w:rFonts w:ascii="Arial" w:eastAsia="Times New Roman" w:hAnsi="Arial" w:cs="Arial"/>
          <w:bCs/>
          <w:sz w:val="24"/>
          <w:szCs w:val="24"/>
        </w:rPr>
        <w:t>a very positive</w:t>
      </w:r>
      <w:proofErr w:type="gramEnd"/>
      <w:r w:rsidRPr="00680162">
        <w:rPr>
          <w:rFonts w:ascii="Arial" w:eastAsia="Times New Roman" w:hAnsi="Arial" w:cs="Arial"/>
          <w:bCs/>
          <w:sz w:val="24"/>
          <w:szCs w:val="24"/>
        </w:rPr>
        <w:t xml:space="preserve"> factor in spiritual formation.</w:t>
      </w:r>
    </w:p>
    <w:p w14:paraId="145D1B73" w14:textId="77777777" w:rsidR="00680162" w:rsidRPr="00680162" w:rsidRDefault="00680162" w:rsidP="00680162">
      <w:pPr>
        <w:spacing w:after="0" w:line="240" w:lineRule="auto"/>
        <w:rPr>
          <w:rFonts w:ascii="Arial" w:eastAsia="Times New Roman" w:hAnsi="Arial" w:cs="Times New Roman"/>
          <w:sz w:val="24"/>
          <w:szCs w:val="24"/>
        </w:rPr>
      </w:pPr>
    </w:p>
    <w:p w14:paraId="52F2CAFD" w14:textId="77777777" w:rsidR="00680162" w:rsidRPr="00680162"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The goal of the Lecture Series is to expose students to diverse perspectives on historic and contemporary issues by scholars of various worldviews, but especially those of Christian worldviews, confirming the life of scholarship and pursuit of truth and perspective, and including challenges to traditional faith and practice. Each semester we bring to campus about 15 speakers including academics from area colleges and universities, and civic, business, and religious leaders. The budget for these lectures, receptions, and associated dinners is $3500, and median attendance is about 75.</w:t>
      </w:r>
    </w:p>
    <w:p w14:paraId="47623F4D" w14:textId="77777777" w:rsidR="00680162" w:rsidRPr="00680162" w:rsidRDefault="00680162" w:rsidP="00680162">
      <w:pPr>
        <w:spacing w:after="0" w:line="240" w:lineRule="auto"/>
        <w:rPr>
          <w:rFonts w:ascii="Arial" w:eastAsia="Times New Roman" w:hAnsi="Arial" w:cs="Times New Roman"/>
          <w:b/>
          <w:sz w:val="24"/>
          <w:szCs w:val="24"/>
        </w:rPr>
      </w:pPr>
    </w:p>
    <w:p w14:paraId="15322E1D" w14:textId="77777777" w:rsidR="00680162" w:rsidRPr="00E32A83"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The Committee purposely brings to campus, with discretion, some speakers who adhere to and present religious, political, economic, and ethical positions not necessarily in harmony with the RWC community, but perspectives that our students need and commonly want to understand. These have included, among others, Jewish, Muslim, Buddhist, Hindu, and Communist speakers. </w:t>
      </w:r>
    </w:p>
    <w:p w14:paraId="7DA744A0" w14:textId="77777777" w:rsidR="00680162" w:rsidRPr="00E32A83" w:rsidRDefault="00680162" w:rsidP="00680162">
      <w:pPr>
        <w:spacing w:after="0" w:line="240" w:lineRule="auto"/>
        <w:rPr>
          <w:rFonts w:ascii="Arial" w:eastAsia="Times New Roman" w:hAnsi="Arial" w:cs="Times New Roman"/>
          <w:sz w:val="24"/>
          <w:szCs w:val="24"/>
        </w:rPr>
      </w:pPr>
    </w:p>
    <w:p w14:paraId="1F233C53" w14:textId="7961156C" w:rsidR="00680162" w:rsidRDefault="00680162" w:rsidP="00680162">
      <w:pPr>
        <w:spacing w:after="0" w:line="240" w:lineRule="auto"/>
        <w:rPr>
          <w:rFonts w:ascii="Arial" w:eastAsia="Times New Roman" w:hAnsi="Arial" w:cs="Times New Roman"/>
          <w:sz w:val="24"/>
          <w:szCs w:val="24"/>
        </w:rPr>
      </w:pPr>
      <w:proofErr w:type="gramStart"/>
      <w:r w:rsidRPr="00680162">
        <w:rPr>
          <w:rFonts w:ascii="Arial" w:eastAsia="Times New Roman" w:hAnsi="Arial" w:cs="Times New Roman"/>
          <w:sz w:val="24"/>
          <w:szCs w:val="24"/>
        </w:rPr>
        <w:t>Obviously</w:t>
      </w:r>
      <w:proofErr w:type="gramEnd"/>
      <w:r w:rsidRPr="00680162">
        <w:rPr>
          <w:rFonts w:ascii="Arial" w:eastAsia="Times New Roman" w:hAnsi="Arial" w:cs="Times New Roman"/>
          <w:sz w:val="24"/>
          <w:szCs w:val="24"/>
        </w:rPr>
        <w:t xml:space="preserve"> speakers of these perspectives can be controversial. Perhaps more distressing to some is bringing to campus scholars from more liberal mainline, Catholic, and Orthodox traditions who in many cases have a deep commitment to Christ but have theological, political, or economic perceptions that many in the RWC community do not share. It is encouraging that so many students are willing to confront disagreement with openness and honesty and the accompanying uncertainty and frustration realizing that exposure to new ideas can contribute to understanding and to   intellectual and spiritual maturity. </w:t>
      </w:r>
    </w:p>
    <w:p w14:paraId="1C7FDC5A" w14:textId="77777777" w:rsidR="0034771B" w:rsidRPr="00680162" w:rsidRDefault="0034771B" w:rsidP="00680162">
      <w:pPr>
        <w:spacing w:after="0" w:line="240" w:lineRule="auto"/>
        <w:rPr>
          <w:rFonts w:ascii="Arial" w:eastAsia="Times New Roman" w:hAnsi="Arial" w:cs="Times New Roman"/>
          <w:sz w:val="24"/>
          <w:szCs w:val="24"/>
        </w:rPr>
      </w:pPr>
    </w:p>
    <w:p w14:paraId="4ECBBEBC" w14:textId="77777777" w:rsidR="0034771B" w:rsidRPr="00680162" w:rsidRDefault="0034771B" w:rsidP="0034771B">
      <w:pPr>
        <w:spacing w:after="0" w:line="240" w:lineRule="auto"/>
        <w:rPr>
          <w:rFonts w:ascii="Arial" w:eastAsia="Times New Roman" w:hAnsi="Arial" w:cs="Times New Roman"/>
          <w:sz w:val="24"/>
          <w:szCs w:val="24"/>
        </w:rPr>
      </w:pPr>
      <w:r w:rsidRPr="00E32A83">
        <w:rPr>
          <w:rFonts w:ascii="Arial" w:eastAsia="Times New Roman" w:hAnsi="Arial" w:cs="Times New Roman"/>
          <w:sz w:val="24"/>
          <w:szCs w:val="24"/>
        </w:rPr>
        <w:t>*RWC Beacon April 16, 2004</w:t>
      </w:r>
    </w:p>
    <w:p w14:paraId="25CDFD58" w14:textId="77777777" w:rsidR="00680162" w:rsidRPr="00680162" w:rsidRDefault="00680162" w:rsidP="00680162">
      <w:pPr>
        <w:spacing w:after="0" w:line="240" w:lineRule="auto"/>
        <w:rPr>
          <w:rFonts w:ascii="Arial" w:eastAsia="Times New Roman" w:hAnsi="Arial" w:cs="Times New Roman"/>
          <w:sz w:val="24"/>
          <w:szCs w:val="24"/>
        </w:rPr>
      </w:pPr>
    </w:p>
    <w:p w14:paraId="166B0499" w14:textId="77777777" w:rsidR="00680162" w:rsidRPr="00E32A83"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lastRenderedPageBreak/>
        <w:t xml:space="preserve">Many students were mentally stretched by Dr. Perry Phillips’ (Gordon) lectures on origins, Dr. </w:t>
      </w:r>
      <w:proofErr w:type="spellStart"/>
      <w:r w:rsidRPr="00680162">
        <w:rPr>
          <w:rFonts w:ascii="Arial" w:eastAsia="Times New Roman" w:hAnsi="Arial" w:cs="Times New Roman"/>
          <w:sz w:val="24"/>
          <w:szCs w:val="24"/>
        </w:rPr>
        <w:t>Lacelle</w:t>
      </w:r>
      <w:proofErr w:type="spellEnd"/>
      <w:r w:rsidRPr="00680162">
        <w:rPr>
          <w:rFonts w:ascii="Arial" w:eastAsia="Times New Roman" w:hAnsi="Arial" w:cs="Times New Roman"/>
          <w:sz w:val="24"/>
          <w:szCs w:val="24"/>
        </w:rPr>
        <w:t xml:space="preserve">-Peterson’s (Houghton) perceptions of women’s issues, and Dr. Aly </w:t>
      </w:r>
      <w:proofErr w:type="spellStart"/>
      <w:r w:rsidRPr="00680162">
        <w:rPr>
          <w:rFonts w:ascii="Arial" w:eastAsia="Times New Roman" w:hAnsi="Arial" w:cs="Times New Roman"/>
          <w:sz w:val="24"/>
          <w:szCs w:val="24"/>
        </w:rPr>
        <w:t>Nahas</w:t>
      </w:r>
      <w:proofErr w:type="spellEnd"/>
      <w:r w:rsidRPr="00680162">
        <w:rPr>
          <w:rFonts w:ascii="Arial" w:eastAsia="Times New Roman" w:hAnsi="Arial" w:cs="Times New Roman"/>
          <w:sz w:val="24"/>
          <w:szCs w:val="24"/>
        </w:rPr>
        <w:t xml:space="preserve">’ (Rochester Islamic Center) commitment to historic Islam. </w:t>
      </w:r>
    </w:p>
    <w:p w14:paraId="5A56614F" w14:textId="77777777" w:rsidR="00680162" w:rsidRPr="00E32A83" w:rsidRDefault="00680162" w:rsidP="00680162">
      <w:pPr>
        <w:spacing w:after="0" w:line="240" w:lineRule="auto"/>
        <w:rPr>
          <w:rFonts w:ascii="Arial" w:eastAsia="Times New Roman" w:hAnsi="Arial" w:cs="Times New Roman"/>
          <w:sz w:val="24"/>
          <w:szCs w:val="24"/>
        </w:rPr>
      </w:pPr>
    </w:p>
    <w:p w14:paraId="6A7CCD7E" w14:textId="159B1DE7" w:rsidR="00680162" w:rsidRPr="00E32A83"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They listened with eager acceptance to much of the Keith Ward (Oxford) series on Science and Christian Faith and then were perhaps shocked to hear the case he made for purgatory. But encountering an issue such as purgatory through a lecture by a philosophical theologian or through the writings of JRR Tolkien, </w:t>
      </w:r>
      <w:r w:rsidRPr="00680162">
        <w:rPr>
          <w:rFonts w:ascii="Arial" w:eastAsia="Times New Roman" w:hAnsi="Arial" w:cs="Arial"/>
          <w:color w:val="000000"/>
          <w:sz w:val="24"/>
          <w:szCs w:val="24"/>
        </w:rPr>
        <w:t xml:space="preserve">GK </w:t>
      </w:r>
      <w:r w:rsidRPr="00680162">
        <w:rPr>
          <w:rFonts w:ascii="Arial" w:eastAsia="Times New Roman" w:hAnsi="Arial" w:cs="Times New Roman"/>
          <w:sz w:val="24"/>
          <w:szCs w:val="24"/>
        </w:rPr>
        <w:t>Chesterton, or CS Lewis hardly necessitates belief in purgatory, but it certainly helps us understand the views of Christians from other traditions. Simply stated, there is no sinister plot on the Committee’s part to intellectually seduce undergraduates and faculty but simply to help us all understand the historic roots of the wider modern world in which we seek to serve Christ.</w:t>
      </w:r>
    </w:p>
    <w:p w14:paraId="7AD6D149" w14:textId="1E27E614" w:rsidR="00E32A83" w:rsidRPr="00E32A83" w:rsidRDefault="00E32A83" w:rsidP="00680162">
      <w:pPr>
        <w:spacing w:after="0" w:line="240" w:lineRule="auto"/>
        <w:rPr>
          <w:rFonts w:ascii="Arial" w:eastAsia="Times New Roman" w:hAnsi="Arial" w:cs="Times New Roman"/>
          <w:sz w:val="24"/>
          <w:szCs w:val="24"/>
        </w:rPr>
      </w:pPr>
    </w:p>
    <w:p w14:paraId="7BB25591" w14:textId="0389A6BF" w:rsidR="00E32A83" w:rsidRPr="00E32A83" w:rsidRDefault="00E32A83" w:rsidP="00680162">
      <w:pPr>
        <w:spacing w:after="0" w:line="240" w:lineRule="auto"/>
        <w:rPr>
          <w:rFonts w:ascii="Arial" w:eastAsia="Times New Roman" w:hAnsi="Arial" w:cs="Times New Roman"/>
          <w:sz w:val="24"/>
          <w:szCs w:val="24"/>
        </w:rPr>
      </w:pPr>
    </w:p>
    <w:p w14:paraId="50E44146" w14:textId="77777777" w:rsidR="00680162" w:rsidRPr="00680162" w:rsidRDefault="00680162" w:rsidP="00680162">
      <w:pPr>
        <w:spacing w:after="0" w:line="240" w:lineRule="auto"/>
        <w:rPr>
          <w:rFonts w:ascii="Arial" w:eastAsia="Times New Roman" w:hAnsi="Arial" w:cs="Times New Roman"/>
          <w:sz w:val="24"/>
          <w:szCs w:val="24"/>
        </w:rPr>
      </w:pPr>
    </w:p>
    <w:p w14:paraId="2FCB1741" w14:textId="1B770F45" w:rsidR="00680162" w:rsidRPr="00E32A83" w:rsidRDefault="00680162" w:rsidP="00680162">
      <w:pPr>
        <w:spacing w:after="0" w:line="240" w:lineRule="auto"/>
        <w:rPr>
          <w:rFonts w:ascii="Arial" w:eastAsia="Times New Roman" w:hAnsi="Arial" w:cs="Times New Roman"/>
          <w:sz w:val="24"/>
          <w:szCs w:val="24"/>
        </w:rPr>
      </w:pPr>
      <w:proofErr w:type="gramStart"/>
      <w:r w:rsidRPr="00680162">
        <w:rPr>
          <w:rFonts w:ascii="Arial" w:eastAsia="Times New Roman" w:hAnsi="Arial" w:cs="Times New Roman"/>
          <w:sz w:val="24"/>
          <w:szCs w:val="24"/>
        </w:rPr>
        <w:t>Of course</w:t>
      </w:r>
      <w:proofErr w:type="gramEnd"/>
      <w:r w:rsidRPr="00680162">
        <w:rPr>
          <w:rFonts w:ascii="Arial" w:eastAsia="Times New Roman" w:hAnsi="Arial" w:cs="Times New Roman"/>
          <w:sz w:val="24"/>
          <w:szCs w:val="24"/>
        </w:rPr>
        <w:t xml:space="preserve"> Roberts students could have attended secular research or state universities, both of which often provide excellent instruction and the warmth of Christian support via local chapters of InterVarsity Christian Fellowship or Campus Crusade for Christ. But in these settings faith/learning opportunities are of less interest to faculty and often problematic. Our students also could have chosen Bible colleges typically steeped in Biblical studies and often been cloistered from what is commonly referred to as “secular humanism” which also makes faith/integration more difficult.  </w:t>
      </w:r>
    </w:p>
    <w:p w14:paraId="419183FC" w14:textId="77777777" w:rsidR="00E32A83" w:rsidRPr="00E32A83" w:rsidRDefault="00E32A83" w:rsidP="00680162">
      <w:pPr>
        <w:spacing w:after="0" w:line="240" w:lineRule="auto"/>
        <w:rPr>
          <w:rFonts w:ascii="Arial" w:eastAsia="Times New Roman" w:hAnsi="Arial" w:cs="Times New Roman"/>
          <w:sz w:val="24"/>
          <w:szCs w:val="24"/>
        </w:rPr>
      </w:pPr>
    </w:p>
    <w:p w14:paraId="6A7271BA" w14:textId="0B0E5479" w:rsidR="00680162" w:rsidRPr="00E32A83" w:rsidRDefault="00680162" w:rsidP="00680162">
      <w:pPr>
        <w:spacing w:after="0" w:line="240" w:lineRule="auto"/>
        <w:rPr>
          <w:rFonts w:ascii="Arial" w:eastAsia="Times New Roman" w:hAnsi="Arial" w:cs="Times New Roman"/>
          <w:sz w:val="24"/>
          <w:szCs w:val="24"/>
        </w:rPr>
      </w:pPr>
      <w:r w:rsidRPr="00E32A83">
        <w:rPr>
          <w:rFonts w:ascii="Arial" w:eastAsia="Times New Roman" w:hAnsi="Arial" w:cs="Times New Roman"/>
          <w:sz w:val="24"/>
          <w:szCs w:val="24"/>
        </w:rPr>
        <w:t xml:space="preserve"> </w:t>
      </w:r>
    </w:p>
    <w:p w14:paraId="5FA906D9" w14:textId="1D47E6EA" w:rsidR="00680162" w:rsidRPr="00680162"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Roberts students chose rather to attend a Christian college committed to the open and honest exploration and integration of learning with historic Christian faith. They chose to do their undergraduate work with Christian faculty who are primarily teachers and in some cases, scholars, and researchers, but rarely world class scholar/researchers and in settings that commonly lack the diverse cosmopolitan atmosphere of large universities with their tens of thousands of students. </w:t>
      </w:r>
    </w:p>
    <w:p w14:paraId="1A84DCF0" w14:textId="77777777" w:rsidR="00680162" w:rsidRPr="00680162" w:rsidRDefault="00680162" w:rsidP="00680162">
      <w:pPr>
        <w:spacing w:after="0" w:line="240" w:lineRule="auto"/>
        <w:rPr>
          <w:rFonts w:ascii="Arial" w:eastAsia="Times New Roman" w:hAnsi="Arial" w:cs="Times New Roman"/>
          <w:sz w:val="24"/>
          <w:szCs w:val="24"/>
        </w:rPr>
      </w:pPr>
    </w:p>
    <w:p w14:paraId="67B358A3" w14:textId="77777777" w:rsidR="00680162" w:rsidRPr="00E32A83"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The faculty strongly supports the goals and the programming of the Lecture Series and is encouraging the administration to make a more significant commitment to bringing world-class Christian scholars to campus. Bringing such speakers to campus would enable our students to better understand historic and contemporary Christian perceptions of these issues as they develop their own views and commitments. </w:t>
      </w:r>
    </w:p>
    <w:p w14:paraId="00585ACF" w14:textId="77777777" w:rsidR="00680162" w:rsidRPr="00E32A83" w:rsidRDefault="00680162" w:rsidP="00680162">
      <w:pPr>
        <w:spacing w:after="0" w:line="240" w:lineRule="auto"/>
        <w:rPr>
          <w:rFonts w:ascii="Arial" w:eastAsia="Times New Roman" w:hAnsi="Arial" w:cs="Times New Roman"/>
          <w:sz w:val="24"/>
          <w:szCs w:val="24"/>
        </w:rPr>
      </w:pPr>
    </w:p>
    <w:p w14:paraId="761C9B4E" w14:textId="665C5C93" w:rsidR="00680162" w:rsidRPr="00680162" w:rsidRDefault="00680162" w:rsidP="00680162">
      <w:pPr>
        <w:spacing w:after="0" w:line="240" w:lineRule="auto"/>
        <w:rPr>
          <w:rFonts w:ascii="Arial" w:eastAsia="Times New Roman" w:hAnsi="Arial" w:cs="Arial"/>
          <w:color w:val="333333"/>
          <w:sz w:val="24"/>
          <w:szCs w:val="24"/>
        </w:rPr>
      </w:pPr>
      <w:r w:rsidRPr="00680162">
        <w:rPr>
          <w:rFonts w:ascii="Arial" w:eastAsia="Times New Roman" w:hAnsi="Arial" w:cs="Times New Roman"/>
          <w:sz w:val="24"/>
          <w:szCs w:val="24"/>
        </w:rPr>
        <w:t xml:space="preserve">Suggested scholars and leaders could include Rev. John Stott, author and Evangelical leader, London; Rev. Dr. John </w:t>
      </w:r>
      <w:r w:rsidRPr="00680162">
        <w:rPr>
          <w:rFonts w:ascii="Arial" w:eastAsia="Times New Roman" w:hAnsi="Arial" w:cs="Arial"/>
          <w:sz w:val="24"/>
          <w:szCs w:val="24"/>
        </w:rPr>
        <w:t xml:space="preserve">Polkinghorne, physicist/theologian, Cambridge University; Charles Colson, Prison Ministry; Dr. </w:t>
      </w:r>
      <w:proofErr w:type="spellStart"/>
      <w:r w:rsidRPr="00680162">
        <w:rPr>
          <w:rFonts w:ascii="Arial" w:eastAsia="Times New Roman" w:hAnsi="Arial" w:cs="Arial"/>
          <w:sz w:val="24"/>
          <w:szCs w:val="24"/>
        </w:rPr>
        <w:t>Lamin</w:t>
      </w:r>
      <w:proofErr w:type="spellEnd"/>
      <w:r w:rsidRPr="00680162">
        <w:rPr>
          <w:rFonts w:ascii="Arial" w:eastAsia="Times New Roman" w:hAnsi="Arial" w:cs="Arial"/>
          <w:sz w:val="24"/>
          <w:szCs w:val="24"/>
        </w:rPr>
        <w:t xml:space="preserve"> </w:t>
      </w:r>
      <w:proofErr w:type="spellStart"/>
      <w:r w:rsidRPr="00680162">
        <w:rPr>
          <w:rFonts w:ascii="Arial" w:eastAsia="Times New Roman" w:hAnsi="Arial" w:cs="Arial"/>
          <w:sz w:val="24"/>
          <w:szCs w:val="24"/>
        </w:rPr>
        <w:t>Sanneh</w:t>
      </w:r>
      <w:proofErr w:type="spellEnd"/>
      <w:r w:rsidRPr="00680162">
        <w:rPr>
          <w:rFonts w:ascii="Arial" w:eastAsia="Times New Roman" w:hAnsi="Arial" w:cs="Arial"/>
          <w:sz w:val="24"/>
          <w:szCs w:val="24"/>
        </w:rPr>
        <w:t>, Missions and World Christianity, Yale Divinity School;</w:t>
      </w:r>
      <w:r w:rsidRPr="00680162">
        <w:rPr>
          <w:rFonts w:ascii="Arial" w:eastAsia="Times New Roman" w:hAnsi="Arial" w:cs="Arial"/>
          <w:color w:val="333333"/>
          <w:sz w:val="24"/>
          <w:szCs w:val="24"/>
        </w:rPr>
        <w:t xml:space="preserve"> Dean  Hirsch, CEO, World Vision International; Dr. Mark Noll, historian, Wheaton College; </w:t>
      </w:r>
      <w:r w:rsidRPr="00680162">
        <w:rPr>
          <w:rFonts w:ascii="Arial" w:eastAsia="Times New Roman" w:hAnsi="Arial" w:cs="Times New Roman"/>
          <w:sz w:val="24"/>
          <w:szCs w:val="24"/>
        </w:rPr>
        <w:t xml:space="preserve">Franklyn Graham, Samaritan’s Purse; </w:t>
      </w:r>
      <w:r w:rsidRPr="00680162">
        <w:rPr>
          <w:rFonts w:ascii="Arial" w:eastAsia="Times New Roman" w:hAnsi="Arial" w:cs="Arial"/>
          <w:sz w:val="24"/>
          <w:szCs w:val="24"/>
        </w:rPr>
        <w:t xml:space="preserve">George </w:t>
      </w:r>
      <w:proofErr w:type="spellStart"/>
      <w:r w:rsidRPr="00680162">
        <w:rPr>
          <w:rFonts w:ascii="Arial" w:eastAsia="Times New Roman" w:hAnsi="Arial" w:cs="Arial"/>
          <w:sz w:val="24"/>
          <w:szCs w:val="24"/>
        </w:rPr>
        <w:t>Verver</w:t>
      </w:r>
      <w:proofErr w:type="spellEnd"/>
      <w:r w:rsidRPr="00680162">
        <w:rPr>
          <w:rFonts w:ascii="Arial" w:eastAsia="Times New Roman" w:hAnsi="Arial" w:cs="Arial"/>
          <w:sz w:val="24"/>
          <w:szCs w:val="24"/>
        </w:rPr>
        <w:t xml:space="preserve">, Founder of Operation Mobilization, Dr. C. Everett Koop,  former US Surgeon General; Dr. Tony </w:t>
      </w:r>
      <w:proofErr w:type="spellStart"/>
      <w:r w:rsidRPr="00680162">
        <w:rPr>
          <w:rFonts w:ascii="Arial" w:eastAsia="Times New Roman" w:hAnsi="Arial" w:cs="Arial"/>
          <w:sz w:val="24"/>
          <w:szCs w:val="24"/>
        </w:rPr>
        <w:t>Campolo</w:t>
      </w:r>
      <w:proofErr w:type="spellEnd"/>
      <w:r w:rsidRPr="00680162">
        <w:rPr>
          <w:rFonts w:ascii="Arial" w:eastAsia="Times New Roman" w:hAnsi="Arial" w:cs="Arial"/>
          <w:sz w:val="24"/>
          <w:szCs w:val="24"/>
        </w:rPr>
        <w:t>, sociologist, Eastern University;</w:t>
      </w:r>
      <w:r w:rsidRPr="00680162">
        <w:rPr>
          <w:rFonts w:ascii="Arial" w:eastAsia="Times New Roman" w:hAnsi="Arial" w:cs="Arial"/>
          <w:color w:val="333333"/>
          <w:sz w:val="24"/>
          <w:szCs w:val="24"/>
        </w:rPr>
        <w:t xml:space="preserve"> Dr. Owen </w:t>
      </w:r>
      <w:r w:rsidRPr="00680162">
        <w:rPr>
          <w:rFonts w:ascii="Arial" w:eastAsia="Times New Roman" w:hAnsi="Arial" w:cs="Arial"/>
          <w:bCs/>
          <w:color w:val="000000"/>
          <w:sz w:val="24"/>
          <w:szCs w:val="24"/>
        </w:rPr>
        <w:t>Gingerich</w:t>
      </w:r>
      <w:r w:rsidRPr="00680162">
        <w:rPr>
          <w:rFonts w:ascii="Arial" w:eastAsia="Times New Roman" w:hAnsi="Arial" w:cs="Arial"/>
          <w:color w:val="000000"/>
          <w:sz w:val="24"/>
          <w:szCs w:val="24"/>
        </w:rPr>
        <w:t xml:space="preserve">, Research Professor of Astronomy,  </w:t>
      </w:r>
      <w:r w:rsidRPr="00680162">
        <w:rPr>
          <w:rFonts w:ascii="Arial" w:eastAsia="Times New Roman" w:hAnsi="Arial" w:cs="Arial"/>
          <w:color w:val="333333"/>
          <w:sz w:val="24"/>
          <w:szCs w:val="24"/>
        </w:rPr>
        <w:t>Harvard University, and Philip Yancey, author.</w:t>
      </w:r>
    </w:p>
    <w:p w14:paraId="427F0169" w14:textId="77777777" w:rsidR="00680162" w:rsidRPr="00680162" w:rsidRDefault="00680162" w:rsidP="00680162">
      <w:pPr>
        <w:spacing w:after="0" w:line="240" w:lineRule="auto"/>
        <w:rPr>
          <w:rFonts w:ascii="Arial" w:eastAsia="Times New Roman" w:hAnsi="Arial" w:cs="Times New Roman"/>
          <w:sz w:val="24"/>
          <w:szCs w:val="24"/>
        </w:rPr>
      </w:pPr>
    </w:p>
    <w:p w14:paraId="1D65FF93" w14:textId="77777777" w:rsidR="00680162" w:rsidRPr="00680162" w:rsidRDefault="00680162" w:rsidP="00680162">
      <w:pPr>
        <w:spacing w:after="0" w:line="240" w:lineRule="auto"/>
        <w:rPr>
          <w:rFonts w:ascii="Arial" w:eastAsia="Times New Roman" w:hAnsi="Arial" w:cs="Times New Roman"/>
          <w:sz w:val="24"/>
          <w:szCs w:val="24"/>
        </w:rPr>
      </w:pPr>
      <w:proofErr w:type="gramStart"/>
      <w:r w:rsidRPr="00680162">
        <w:rPr>
          <w:rFonts w:ascii="Arial" w:eastAsia="Times New Roman" w:hAnsi="Arial" w:cs="Times New Roman"/>
          <w:sz w:val="24"/>
          <w:szCs w:val="24"/>
        </w:rPr>
        <w:t>Of course</w:t>
      </w:r>
      <w:proofErr w:type="gramEnd"/>
      <w:r w:rsidRPr="00680162">
        <w:rPr>
          <w:rFonts w:ascii="Arial" w:eastAsia="Times New Roman" w:hAnsi="Arial" w:cs="Times New Roman"/>
          <w:sz w:val="24"/>
          <w:szCs w:val="24"/>
        </w:rPr>
        <w:t xml:space="preserve"> bringing world-class Christian scholars and leaders to campus involves travel costs and stipends that exceed the capability of our modest Lecture Series budget. So </w:t>
      </w:r>
      <w:r w:rsidRPr="00680162">
        <w:rPr>
          <w:rFonts w:ascii="Arial" w:eastAsia="Times New Roman" w:hAnsi="Arial" w:cs="Times New Roman"/>
          <w:sz w:val="24"/>
          <w:szCs w:val="24"/>
        </w:rPr>
        <w:lastRenderedPageBreak/>
        <w:t xml:space="preserve">how would this series be financed? Making the endowment of a Christian Scholars Lecture Series a high priority with the College is an obvious long-term solution. How better to attempt to </w:t>
      </w:r>
      <w:proofErr w:type="gramStart"/>
      <w:r w:rsidRPr="00680162">
        <w:rPr>
          <w:rFonts w:ascii="Arial" w:eastAsia="Times New Roman" w:hAnsi="Arial" w:cs="Times New Roman"/>
          <w:sz w:val="24"/>
          <w:szCs w:val="24"/>
        </w:rPr>
        <w:t>insure</w:t>
      </w:r>
      <w:proofErr w:type="gramEnd"/>
      <w:r w:rsidRPr="00680162">
        <w:rPr>
          <w:rFonts w:ascii="Arial" w:eastAsia="Times New Roman" w:hAnsi="Arial" w:cs="Times New Roman"/>
          <w:sz w:val="24"/>
          <w:szCs w:val="24"/>
        </w:rPr>
        <w:t xml:space="preserve"> the continued commitment of the College to historic Christianity than to endow the scholarly presentation of faith/culture issues? But what can be done at present?</w:t>
      </w:r>
    </w:p>
    <w:p w14:paraId="6D0A697D" w14:textId="77777777" w:rsidR="00680162" w:rsidRPr="00680162" w:rsidRDefault="00680162" w:rsidP="00680162">
      <w:pPr>
        <w:spacing w:after="0" w:line="240" w:lineRule="auto"/>
        <w:rPr>
          <w:rFonts w:ascii="Arial" w:eastAsia="Times New Roman" w:hAnsi="Arial" w:cs="Times New Roman"/>
          <w:sz w:val="24"/>
          <w:szCs w:val="24"/>
        </w:rPr>
      </w:pPr>
    </w:p>
    <w:p w14:paraId="1B3AD6C5" w14:textId="77777777" w:rsidR="00680162" w:rsidRPr="00E32A83"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The Committee has asked the administration to provide funding through the College’s operating budget or through the pursuit of endowment funding for the Lecture Series, to bring to campus two world-class Christian scholars per semester. This funding would be in addition to present funding for chapel and lectures. These scholars would present, from Christian perspectives, </w:t>
      </w:r>
      <w:proofErr w:type="gramStart"/>
      <w:r w:rsidRPr="00680162">
        <w:rPr>
          <w:rFonts w:ascii="Arial" w:eastAsia="Times New Roman" w:hAnsi="Arial" w:cs="Times New Roman"/>
          <w:sz w:val="24"/>
          <w:szCs w:val="24"/>
        </w:rPr>
        <w:t>particular topics</w:t>
      </w:r>
      <w:proofErr w:type="gramEnd"/>
      <w:r w:rsidRPr="00680162">
        <w:rPr>
          <w:rFonts w:ascii="Arial" w:eastAsia="Times New Roman" w:hAnsi="Arial" w:cs="Times New Roman"/>
          <w:sz w:val="24"/>
          <w:szCs w:val="24"/>
        </w:rPr>
        <w:t xml:space="preserve"> such as world religions, philosophies, economic and political systems, world missions, and justice. </w:t>
      </w:r>
    </w:p>
    <w:p w14:paraId="381F7D46" w14:textId="77777777" w:rsidR="00680162" w:rsidRPr="00E32A83" w:rsidRDefault="00680162" w:rsidP="00680162">
      <w:pPr>
        <w:spacing w:after="0" w:line="240" w:lineRule="auto"/>
        <w:rPr>
          <w:rFonts w:ascii="Arial" w:eastAsia="Times New Roman" w:hAnsi="Arial" w:cs="Times New Roman"/>
          <w:sz w:val="24"/>
          <w:szCs w:val="24"/>
        </w:rPr>
      </w:pPr>
    </w:p>
    <w:p w14:paraId="437DDE5D" w14:textId="3B4DF0E6" w:rsidR="00680162" w:rsidRPr="00680162"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Speakers would typically spend two days at RWC, give two formal lectures, speak in Chapel, meet with students and faculty in luncheon and dinner formats, and be available to visit classes. The four-part program would cost approximately $8,000 per year. The proposal was supported by 75% of the faculty responding to a recent survey.</w:t>
      </w:r>
    </w:p>
    <w:p w14:paraId="4EC87CA9" w14:textId="77777777" w:rsidR="00680162" w:rsidRPr="00680162" w:rsidRDefault="00680162" w:rsidP="00680162">
      <w:pPr>
        <w:spacing w:after="0" w:line="240" w:lineRule="auto"/>
        <w:rPr>
          <w:rFonts w:ascii="Arial" w:eastAsia="Times New Roman" w:hAnsi="Arial" w:cs="Times New Roman"/>
          <w:sz w:val="24"/>
          <w:szCs w:val="24"/>
        </w:rPr>
      </w:pPr>
    </w:p>
    <w:p w14:paraId="7C63484A" w14:textId="77777777" w:rsidR="00680162" w:rsidRPr="00680162"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However, bringing scholars to campus is only one way to supplement an undergraduate academic experience. Roberts sponsors several short-term </w:t>
      </w:r>
      <w:proofErr w:type="gramStart"/>
      <w:r w:rsidRPr="00680162">
        <w:rPr>
          <w:rFonts w:ascii="Arial" w:eastAsia="Times New Roman" w:hAnsi="Arial" w:cs="Times New Roman"/>
          <w:sz w:val="24"/>
          <w:szCs w:val="24"/>
        </w:rPr>
        <w:t>study</w:t>
      </w:r>
      <w:proofErr w:type="gramEnd"/>
      <w:r w:rsidRPr="00680162">
        <w:rPr>
          <w:rFonts w:ascii="Arial" w:eastAsia="Times New Roman" w:hAnsi="Arial" w:cs="Times New Roman"/>
          <w:sz w:val="24"/>
          <w:szCs w:val="24"/>
        </w:rPr>
        <w:t xml:space="preserve"> abroad programs and offers a number of excellent semester-long study abroad programs through the Council of Christian Colleges and Universities. The CCCU programs take place each semester in Australia, China, Costa Rico, Egypt, Russia, Uganda, and the United Kingdom, often at little more cost to the student than a semester at RWC. Thus, a </w:t>
      </w:r>
      <w:proofErr w:type="gramStart"/>
      <w:r w:rsidRPr="00680162">
        <w:rPr>
          <w:rFonts w:ascii="Arial" w:eastAsia="Times New Roman" w:hAnsi="Arial" w:cs="Times New Roman"/>
          <w:sz w:val="24"/>
          <w:szCs w:val="24"/>
        </w:rPr>
        <w:t>semester-long</w:t>
      </w:r>
      <w:proofErr w:type="gramEnd"/>
      <w:r w:rsidRPr="00680162">
        <w:rPr>
          <w:rFonts w:ascii="Arial" w:eastAsia="Times New Roman" w:hAnsi="Arial" w:cs="Times New Roman"/>
          <w:sz w:val="24"/>
          <w:szCs w:val="24"/>
        </w:rPr>
        <w:t xml:space="preserve"> CCCU program in Oxford or Cairo, for example, is affordable for many of our students. Students and their parents are impressed by the travel and broadening opportunities and the intellectual, social, and spiritual maturation commonly associated with study abroad programs.</w:t>
      </w:r>
    </w:p>
    <w:p w14:paraId="07D94A7A" w14:textId="77777777" w:rsidR="00680162" w:rsidRPr="00680162" w:rsidRDefault="00680162" w:rsidP="00680162">
      <w:pPr>
        <w:spacing w:after="0" w:line="240" w:lineRule="auto"/>
        <w:rPr>
          <w:rFonts w:ascii="Arial" w:eastAsia="Times New Roman" w:hAnsi="Arial" w:cs="Times New Roman"/>
          <w:sz w:val="24"/>
          <w:szCs w:val="24"/>
        </w:rPr>
      </w:pPr>
    </w:p>
    <w:p w14:paraId="7B52F62F" w14:textId="77777777" w:rsidR="00680162" w:rsidRPr="00E32A83"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But do our students really take advantage of CCCU programs, RWC programs, or programs of other institutions? During the past few years about 2% of Roberts graduates from traditional undergraduate programs have experienced short term or semester-long study abroad programs.  Many more could participate.  Approximately 40% of recent Houghton College graduates have participated in study abroad programs, half of these in semester-long programs, and all students in Houghton’s Honors program spend the second semester of their freshman year in London. </w:t>
      </w:r>
    </w:p>
    <w:p w14:paraId="09AE4FF0" w14:textId="77777777" w:rsidR="00680162" w:rsidRPr="00E32A83" w:rsidRDefault="00680162" w:rsidP="00680162">
      <w:pPr>
        <w:spacing w:after="0" w:line="240" w:lineRule="auto"/>
        <w:rPr>
          <w:rFonts w:ascii="Arial" w:eastAsia="Times New Roman" w:hAnsi="Arial" w:cs="Times New Roman"/>
          <w:sz w:val="24"/>
          <w:szCs w:val="24"/>
        </w:rPr>
      </w:pPr>
    </w:p>
    <w:p w14:paraId="360AED15" w14:textId="38BB6F6C" w:rsidR="00680162" w:rsidRPr="00680162"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 xml:space="preserve">Christian colleges in the northeast including Houghton, </w:t>
      </w:r>
      <w:proofErr w:type="gramStart"/>
      <w:r w:rsidRPr="00680162">
        <w:rPr>
          <w:rFonts w:ascii="Arial" w:eastAsia="Times New Roman" w:hAnsi="Arial" w:cs="Times New Roman"/>
          <w:sz w:val="24"/>
          <w:szCs w:val="24"/>
        </w:rPr>
        <w:t>Gordon</w:t>
      </w:r>
      <w:proofErr w:type="gramEnd"/>
      <w:r w:rsidRPr="00680162">
        <w:rPr>
          <w:rFonts w:ascii="Arial" w:eastAsia="Times New Roman" w:hAnsi="Arial" w:cs="Times New Roman"/>
          <w:sz w:val="24"/>
          <w:szCs w:val="24"/>
        </w:rPr>
        <w:t xml:space="preserve"> and Messiah colleges, like Roberts, all participate in CCCU programs. Further, their own programs are typically open to RWC students at comparable prices. Obviously, the courses a Roberts student takes in </w:t>
      </w:r>
      <w:proofErr w:type="spellStart"/>
      <w:r w:rsidRPr="00680162">
        <w:rPr>
          <w:rFonts w:ascii="Arial" w:eastAsia="Times New Roman" w:hAnsi="Arial" w:cs="Times New Roman"/>
          <w:sz w:val="24"/>
          <w:szCs w:val="24"/>
        </w:rPr>
        <w:t>a</w:t>
      </w:r>
      <w:proofErr w:type="spellEnd"/>
      <w:r w:rsidRPr="00680162">
        <w:rPr>
          <w:rFonts w:ascii="Arial" w:eastAsia="Times New Roman" w:hAnsi="Arial" w:cs="Times New Roman"/>
          <w:sz w:val="24"/>
          <w:szCs w:val="24"/>
        </w:rPr>
        <w:t xml:space="preserve"> international program need to be selected in consultation with the student’s academic advisor so that the selected courses relate well to the College’s general education requirements and those of the student’s major. </w:t>
      </w:r>
      <w:proofErr w:type="gramStart"/>
      <w:r w:rsidRPr="00680162">
        <w:rPr>
          <w:rFonts w:ascii="Arial" w:eastAsia="Times New Roman" w:hAnsi="Arial" w:cs="Times New Roman"/>
          <w:sz w:val="24"/>
          <w:szCs w:val="24"/>
        </w:rPr>
        <w:t>But,</w:t>
      </w:r>
      <w:proofErr w:type="gramEnd"/>
      <w:r w:rsidRPr="00680162">
        <w:rPr>
          <w:rFonts w:ascii="Arial" w:eastAsia="Times New Roman" w:hAnsi="Arial" w:cs="Times New Roman"/>
          <w:sz w:val="24"/>
          <w:szCs w:val="24"/>
        </w:rPr>
        <w:t xml:space="preserve"> this is often easier to do than most students realize.</w:t>
      </w:r>
    </w:p>
    <w:p w14:paraId="5C361266" w14:textId="77777777" w:rsidR="00680162" w:rsidRPr="00680162" w:rsidRDefault="00680162" w:rsidP="00680162">
      <w:pPr>
        <w:spacing w:after="0" w:line="240" w:lineRule="auto"/>
        <w:rPr>
          <w:rFonts w:ascii="Arial" w:eastAsia="Times New Roman" w:hAnsi="Arial" w:cs="Times New Roman"/>
          <w:sz w:val="24"/>
          <w:szCs w:val="24"/>
        </w:rPr>
      </w:pPr>
    </w:p>
    <w:p w14:paraId="216CAFBE" w14:textId="77777777" w:rsidR="00680162" w:rsidRPr="00680162" w:rsidRDefault="00680162" w:rsidP="00680162">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David S. Barnes Ph.D.</w:t>
      </w:r>
    </w:p>
    <w:p w14:paraId="74358848" w14:textId="585F0C18" w:rsidR="00F92CF2" w:rsidRPr="00E32A83" w:rsidRDefault="00680162" w:rsidP="00E32A83">
      <w:pPr>
        <w:spacing w:after="0" w:line="240" w:lineRule="auto"/>
        <w:rPr>
          <w:rFonts w:ascii="Arial" w:eastAsia="Times New Roman" w:hAnsi="Arial" w:cs="Times New Roman"/>
          <w:sz w:val="24"/>
          <w:szCs w:val="24"/>
        </w:rPr>
      </w:pPr>
      <w:r w:rsidRPr="00680162">
        <w:rPr>
          <w:rFonts w:ascii="Arial" w:eastAsia="Times New Roman" w:hAnsi="Arial" w:cs="Times New Roman"/>
          <w:sz w:val="24"/>
          <w:szCs w:val="24"/>
        </w:rPr>
        <w:t>Professor of Biology</w:t>
      </w:r>
    </w:p>
    <w:sectPr w:rsidR="00F92CF2" w:rsidRPr="00E32A83" w:rsidSect="00C04432">
      <w:footerReference w:type="default" r:id="rId7"/>
      <w:pgSz w:w="12240" w:h="15840"/>
      <w:pgMar w:top="1008"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8FED61" w14:textId="77777777" w:rsidR="00346121" w:rsidRDefault="00346121" w:rsidP="00E32A83">
      <w:pPr>
        <w:spacing w:after="0" w:line="240" w:lineRule="auto"/>
      </w:pPr>
      <w:r>
        <w:separator/>
      </w:r>
    </w:p>
  </w:endnote>
  <w:endnote w:type="continuationSeparator" w:id="0">
    <w:p w14:paraId="5A8D0C87" w14:textId="77777777" w:rsidR="00346121" w:rsidRDefault="00346121" w:rsidP="00E32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310126"/>
      <w:docPartObj>
        <w:docPartGallery w:val="Page Numbers (Bottom of Page)"/>
        <w:docPartUnique/>
      </w:docPartObj>
    </w:sdtPr>
    <w:sdtContent>
      <w:sdt>
        <w:sdtPr>
          <w:id w:val="-1705238520"/>
          <w:docPartObj>
            <w:docPartGallery w:val="Page Numbers (Top of Page)"/>
            <w:docPartUnique/>
          </w:docPartObj>
        </w:sdtPr>
        <w:sdtContent>
          <w:p w14:paraId="7DFAD70B" w14:textId="1C31FBE3" w:rsidR="00E32A83" w:rsidRDefault="00E32A83">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FB7355B" w14:textId="77777777" w:rsidR="00E32A83" w:rsidRDefault="00E32A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66C69" w14:textId="77777777" w:rsidR="00346121" w:rsidRDefault="00346121" w:rsidP="00E32A83">
      <w:pPr>
        <w:spacing w:after="0" w:line="240" w:lineRule="auto"/>
      </w:pPr>
      <w:r>
        <w:separator/>
      </w:r>
    </w:p>
  </w:footnote>
  <w:footnote w:type="continuationSeparator" w:id="0">
    <w:p w14:paraId="2180E703" w14:textId="77777777" w:rsidR="00346121" w:rsidRDefault="00346121" w:rsidP="00E32A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162"/>
    <w:rsid w:val="000F4B84"/>
    <w:rsid w:val="00346121"/>
    <w:rsid w:val="0034771B"/>
    <w:rsid w:val="005362DC"/>
    <w:rsid w:val="00680162"/>
    <w:rsid w:val="00BF780F"/>
    <w:rsid w:val="00E32A83"/>
    <w:rsid w:val="00F92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DD08D"/>
  <w15:chartTrackingRefBased/>
  <w15:docId w15:val="{8B79ED0E-83F9-4C51-974B-8EFAB237B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1">
    <w:name w:val="bodytext1"/>
    <w:rsid w:val="00680162"/>
    <w:rPr>
      <w:rFonts w:ascii="Arial" w:hAnsi="Arial"/>
      <w:color w:val="333333"/>
      <w:sz w:val="18"/>
    </w:rPr>
  </w:style>
  <w:style w:type="paragraph" w:styleId="BodyText">
    <w:name w:val="Body Text"/>
    <w:basedOn w:val="Normal"/>
    <w:link w:val="BodyTextChar"/>
    <w:uiPriority w:val="99"/>
    <w:rsid w:val="00680162"/>
    <w:pPr>
      <w:spacing w:after="0" w:line="240" w:lineRule="auto"/>
    </w:pPr>
    <w:rPr>
      <w:rFonts w:ascii="Arial" w:eastAsia="Times New Roman" w:hAnsi="Arial" w:cs="Arial"/>
      <w:szCs w:val="24"/>
    </w:rPr>
  </w:style>
  <w:style w:type="character" w:customStyle="1" w:styleId="BodyTextChar">
    <w:name w:val="Body Text Char"/>
    <w:basedOn w:val="DefaultParagraphFont"/>
    <w:link w:val="BodyText"/>
    <w:uiPriority w:val="99"/>
    <w:rsid w:val="00680162"/>
    <w:rPr>
      <w:rFonts w:ascii="Arial" w:eastAsia="Times New Roman" w:hAnsi="Arial" w:cs="Arial"/>
      <w:szCs w:val="24"/>
    </w:rPr>
  </w:style>
  <w:style w:type="paragraph" w:styleId="Header">
    <w:name w:val="header"/>
    <w:basedOn w:val="Normal"/>
    <w:link w:val="HeaderChar"/>
    <w:uiPriority w:val="99"/>
    <w:unhideWhenUsed/>
    <w:rsid w:val="00E32A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2A83"/>
  </w:style>
  <w:style w:type="paragraph" w:styleId="Footer">
    <w:name w:val="footer"/>
    <w:basedOn w:val="Normal"/>
    <w:link w:val="FooterChar"/>
    <w:uiPriority w:val="99"/>
    <w:unhideWhenUsed/>
    <w:rsid w:val="00E32A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A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85210-8B7C-4D1C-93E2-5A5A70405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1408</Words>
  <Characters>8026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Barnes</dc:creator>
  <cp:keywords/>
  <dc:description/>
  <cp:lastModifiedBy>David Barnes</cp:lastModifiedBy>
  <cp:revision>3</cp:revision>
  <dcterms:created xsi:type="dcterms:W3CDTF">2020-06-25T05:15:00Z</dcterms:created>
  <dcterms:modified xsi:type="dcterms:W3CDTF">2020-06-25T05:16:00Z</dcterms:modified>
</cp:coreProperties>
</file>